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F4BE1" w:rsidRDefault="00D86948">
      <w:pPr>
        <w:pStyle w:val="Title"/>
      </w:pPr>
      <w:bookmarkStart w:id="0" w:name="_3osvyff2c1ks" w:colFirst="0" w:colLast="0"/>
      <w:bookmarkEnd w:id="0"/>
      <w:r>
        <w:t xml:space="preserve">Bandwidth AI Code Reviewer  </w:t>
      </w:r>
    </w:p>
    <w:p w14:paraId="00000002" w14:textId="77777777" w:rsidR="002F4BE1" w:rsidRDefault="00D86948">
      <w:pPr>
        <w:pStyle w:val="Subtitle"/>
      </w:pPr>
      <w:bookmarkStart w:id="1" w:name="_ukss6pdiw733" w:colFirst="0" w:colLast="0"/>
      <w:bookmarkEnd w:id="1"/>
      <w:r>
        <w:t>Bandwidth</w:t>
      </w:r>
    </w:p>
    <w:p w14:paraId="00000003" w14:textId="77777777" w:rsidR="002F4BE1" w:rsidRDefault="00D86948">
      <w:pPr>
        <w:rPr>
          <w:i/>
          <w:iCs/>
          <w:color w:val="3B3838"/>
          <w:sz w:val="20"/>
          <w:szCs w:val="20"/>
        </w:rPr>
      </w:pPr>
      <w:r>
        <w:t>Contact Information</w:t>
      </w:r>
    </w:p>
    <w:p w14:paraId="00000004" w14:textId="6EF9646F" w:rsidR="002F4BE1" w:rsidRDefault="00D86948">
      <w:r>
        <w:br/>
        <w:t>Lauren Killebrew &lt;</w:t>
      </w:r>
      <w:hyperlink r:id="rId4" w:history="1">
        <w:r w:rsidRPr="00686FCC">
          <w:rPr>
            <w:rStyle w:val="Hyperlink"/>
          </w:rPr>
          <w:t>lkillebrew@bandwidth.com</w:t>
        </w:r>
      </w:hyperlink>
      <w:r>
        <w:t>&gt;</w:t>
      </w:r>
      <w:r>
        <w:br/>
        <w:t xml:space="preserve">Madhu </w:t>
      </w:r>
      <w:proofErr w:type="spellStart"/>
      <w:r>
        <w:t>Ramasubramanian</w:t>
      </w:r>
      <w:proofErr w:type="spellEnd"/>
      <w:r>
        <w:t xml:space="preserve"> &lt;</w:t>
      </w:r>
      <w:hyperlink r:id="rId5">
        <w:r>
          <w:rPr>
            <w:color w:val="1155CC"/>
            <w:u w:val="single"/>
          </w:rPr>
          <w:t>mramasubramanian@bandwidth.com</w:t>
        </w:r>
      </w:hyperlink>
      <w:r>
        <w:t>&gt;</w:t>
      </w:r>
    </w:p>
    <w:p w14:paraId="708EF5A0" w14:textId="7C79298E" w:rsidR="00D86948" w:rsidRDefault="00D86948">
      <w:pPr>
        <w:rPr>
          <w:rFonts w:asciiTheme="majorHAnsi" w:hAnsiTheme="majorHAnsi" w:cstheme="majorHAnsi"/>
          <w:sz w:val="24"/>
          <w:szCs w:val="24"/>
        </w:rPr>
      </w:pPr>
      <w:r>
        <w:t>Lindsey Munster &lt;</w:t>
      </w:r>
      <w:r w:rsidRPr="00D86948">
        <w:rPr>
          <w:rFonts w:asciiTheme="majorHAnsi" w:hAnsiTheme="majorHAnsi" w:cstheme="majorHAnsi"/>
          <w:color w:val="005CB9"/>
          <w:shd w:val="clear" w:color="auto" w:fill="FFFFFF"/>
        </w:rPr>
        <w:t xml:space="preserve"> </w:t>
      </w:r>
      <w:hyperlink r:id="rId6" w:history="1">
        <w:r w:rsidRPr="00D86948">
          <w:rPr>
            <w:rStyle w:val="Hyperlink"/>
            <w:rFonts w:asciiTheme="majorHAnsi" w:hAnsiTheme="majorHAnsi" w:cstheme="majorHAnsi"/>
            <w:shd w:val="clear" w:color="auto" w:fill="FFFFFF"/>
          </w:rPr>
          <w:t>lmunster@bandwidth.com</w:t>
        </w:r>
      </w:hyperlink>
      <w:r w:rsidRPr="00D86948">
        <w:rPr>
          <w:rFonts w:asciiTheme="majorHAnsi" w:hAnsiTheme="majorHAnsi" w:cstheme="majorHAnsi"/>
          <w:sz w:val="24"/>
          <w:szCs w:val="24"/>
        </w:rPr>
        <w:t>&gt;</w:t>
      </w:r>
    </w:p>
    <w:p w14:paraId="24891E4B" w14:textId="0D4A730B" w:rsidR="00D86948" w:rsidRDefault="00D86948" w:rsidP="00D86948">
      <w:r>
        <w:t xml:space="preserve">Nathan </w:t>
      </w:r>
      <w:proofErr w:type="spellStart"/>
      <w:r>
        <w:t>Lorenc</w:t>
      </w:r>
      <w:proofErr w:type="spellEnd"/>
      <w:r>
        <w:t xml:space="preserve"> &lt;</w:t>
      </w:r>
      <w:r w:rsidRPr="00D86948">
        <w:rPr>
          <w:rFonts w:asciiTheme="majorHAnsi" w:hAnsiTheme="majorHAnsi" w:cstheme="majorHAnsi"/>
          <w:color w:val="005CB9"/>
          <w:shd w:val="clear" w:color="auto" w:fill="FFFFFF"/>
        </w:rPr>
        <w:t xml:space="preserve"> </w:t>
      </w:r>
      <w:hyperlink r:id="rId7" w:history="1">
        <w:r w:rsidRPr="00686FCC">
          <w:rPr>
            <w:rStyle w:val="Hyperlink"/>
            <w:rFonts w:asciiTheme="majorHAnsi" w:hAnsiTheme="majorHAnsi" w:cstheme="majorHAnsi"/>
            <w:shd w:val="clear" w:color="auto" w:fill="FFFFFF"/>
          </w:rPr>
          <w:t>nlorenc@bandwidth.com</w:t>
        </w:r>
      </w:hyperlink>
      <w:r w:rsidRPr="00D86948">
        <w:rPr>
          <w:rFonts w:asciiTheme="majorHAnsi" w:hAnsiTheme="majorHAnsi" w:cstheme="majorHAnsi"/>
          <w:sz w:val="24"/>
          <w:szCs w:val="24"/>
        </w:rPr>
        <w:t>&gt;</w:t>
      </w:r>
    </w:p>
    <w:p w14:paraId="1392A964" w14:textId="77777777" w:rsidR="00D86948" w:rsidRDefault="00D86948"/>
    <w:p w14:paraId="1849393B" w14:textId="77777777" w:rsidR="00D86948" w:rsidRDefault="00D86948"/>
    <w:p w14:paraId="00000005" w14:textId="77777777" w:rsidR="002F4BE1" w:rsidRDefault="00D86948">
      <w:pPr>
        <w:rPr>
          <w:b/>
          <w:bCs/>
        </w:rPr>
      </w:pPr>
      <w:r>
        <w:rPr>
          <w:b/>
          <w:bCs/>
        </w:rPr>
        <w:t>Sponsor Background</w:t>
      </w:r>
    </w:p>
    <w:p w14:paraId="00000006" w14:textId="77777777" w:rsidR="002F4BE1" w:rsidRDefault="00A40623">
      <w:pPr>
        <w:rPr>
          <w:b/>
          <w:bCs/>
        </w:rPr>
      </w:pPr>
      <w:r>
        <w:pict w14:anchorId="0540E3DC">
          <v:rect id="_x0000_i1025" style="width:0;height:1.5pt" o:hralign="center" o:hrstd="t" o:hr="t" fillcolor="#a0a0a0" stroked="f"/>
        </w:pict>
      </w:r>
    </w:p>
    <w:p w14:paraId="00000007" w14:textId="77777777" w:rsidR="002F4BE1" w:rsidRDefault="00D86948">
      <w:pPr>
        <w:widowControl w:val="0"/>
        <w:spacing w:after="0" w:line="276" w:lineRule="auto"/>
        <w:rPr>
          <w:color w:val="3B3838"/>
        </w:rPr>
      </w:pPr>
      <w:r>
        <w:t>Bandwidth is a software company focused on communications. Bandwidth’s platform is behind many of the communications you interact with every day. Calling mom on the way into work? Hopping on a conference call with your team from the beach? Booking a hair appointment via text? Our APIs, built on top of our nationwide network, make it easy for our innovative customers to serve up the technology that powers your life.</w:t>
      </w:r>
    </w:p>
    <w:p w14:paraId="00000008" w14:textId="77777777" w:rsidR="002F4BE1" w:rsidRDefault="00D86948">
      <w:pPr>
        <w:pStyle w:val="Heading3"/>
        <w:rPr>
          <w:i/>
          <w:iCs/>
          <w:color w:val="3B3838"/>
          <w:sz w:val="20"/>
          <w:szCs w:val="20"/>
        </w:rPr>
      </w:pPr>
      <w:bookmarkStart w:id="2" w:name="_qlwwuz8n0vjp" w:colFirst="0" w:colLast="0"/>
      <w:bookmarkEnd w:id="2"/>
      <w:r>
        <w:t>Background and Problem Statement</w:t>
      </w:r>
    </w:p>
    <w:p w14:paraId="00000009" w14:textId="77777777" w:rsidR="002F4BE1" w:rsidRDefault="00D86948">
      <w:pPr>
        <w:pBdr>
          <w:top w:val="nil"/>
          <w:left w:val="nil"/>
          <w:bottom w:val="nil"/>
          <w:right w:val="nil"/>
          <w:between w:val="nil"/>
        </w:pBdr>
        <w:spacing w:after="0" w:line="240" w:lineRule="auto"/>
        <w:rPr>
          <w:b/>
          <w:bCs/>
        </w:rPr>
      </w:pPr>
      <w:r>
        <w:rPr>
          <w:b/>
          <w:bCs/>
          <w:color w:val="000000"/>
        </w:rPr>
        <w:t>Project Summary</w:t>
      </w:r>
    </w:p>
    <w:p w14:paraId="0000000A" w14:textId="77777777" w:rsidR="002F4BE1" w:rsidRDefault="00A40623">
      <w:pPr>
        <w:pBdr>
          <w:top w:val="nil"/>
          <w:left w:val="nil"/>
          <w:bottom w:val="nil"/>
          <w:right w:val="nil"/>
          <w:between w:val="nil"/>
        </w:pBdr>
        <w:spacing w:after="0" w:line="240" w:lineRule="auto"/>
        <w:rPr>
          <w:color w:val="000000"/>
          <w:sz w:val="24"/>
          <w:szCs w:val="24"/>
        </w:rPr>
      </w:pPr>
      <w:r>
        <w:pict w14:anchorId="03F01325">
          <v:rect id="_x0000_i1026" style="width:0;height:1.5pt" o:hralign="center" o:hrstd="t" o:hr="t" fillcolor="#a0a0a0" stroked="f"/>
        </w:pict>
      </w:r>
    </w:p>
    <w:p w14:paraId="0000000B" w14:textId="77777777" w:rsidR="002F4BE1" w:rsidRDefault="00D86948">
      <w:pPr>
        <w:rPr>
          <w:b/>
          <w:bCs/>
          <w:color w:val="000000"/>
        </w:rPr>
      </w:pPr>
      <w:r>
        <w:t>The student team will investigate, design, and build an AI-assisted code reviewer for large, complex software repositories. The system should help developers understand pull requests, identify potential issues, and consider relevant context beyond the lines directly changed. The project will emphasize useful, evidence-backed feedback and thoughtful evaluation rather than prescribing a particular AI model or implementation.</w:t>
      </w:r>
    </w:p>
    <w:p w14:paraId="0000000C" w14:textId="77777777" w:rsidR="002F4BE1" w:rsidRDefault="00D86948">
      <w:pPr>
        <w:spacing w:after="0" w:line="240" w:lineRule="auto"/>
      </w:pPr>
      <w:r>
        <w:rPr>
          <w:b/>
          <w:bCs/>
          <w:color w:val="000000"/>
        </w:rPr>
        <w:t>Problem Statement  </w:t>
      </w:r>
    </w:p>
    <w:p w14:paraId="0000000D" w14:textId="77777777" w:rsidR="002F4BE1" w:rsidRDefault="00A40623">
      <w:r>
        <w:pict w14:anchorId="2581637E">
          <v:rect id="_x0000_i1027" style="width:0;height:1.5pt" o:hralign="center" o:hrstd="t" o:hr="t" fillcolor="#a0a0a0" stroked="f"/>
        </w:pict>
      </w:r>
    </w:p>
    <w:p w14:paraId="0000000E" w14:textId="77777777" w:rsidR="002F4BE1" w:rsidRDefault="00D86948">
      <w:r>
        <w:t>Software engineers reviewing a pull request must understand both the proposed change and its relationship to a much larger system. A small modification can affect callers, shared libraries, public interfaces, schemas, tests, operational behavior, or downstream services. Human reviewers may not have complete familiarity with every affected component, while traditional static-analysis tools are generally limited to predefined rules.</w:t>
      </w:r>
    </w:p>
    <w:p w14:paraId="0000000F" w14:textId="77777777" w:rsidR="002F4BE1" w:rsidRDefault="00D86948">
      <w:r>
        <w:t xml:space="preserve">General-purpose AI code reviewers introduce a different challenge: large repositories cannot simply be placed into a single model prompt, and feedback generated without sufficient context can be </w:t>
      </w:r>
      <w:r>
        <w:lastRenderedPageBreak/>
        <w:t>inaccurate, repetitive, or low value. The team will explore how an automated reviewer can identify the context needed to evaluate a change and communicate useful findings without overwhelming developers.</w:t>
      </w:r>
    </w:p>
    <w:p w14:paraId="00000010" w14:textId="77777777" w:rsidR="002F4BE1" w:rsidRDefault="00D86948">
      <w:pPr>
        <w:rPr>
          <w:b/>
          <w:bCs/>
        </w:rPr>
      </w:pPr>
      <w:r>
        <w:rPr>
          <w:b/>
          <w:bCs/>
        </w:rPr>
        <w:t>Project Description</w:t>
      </w:r>
    </w:p>
    <w:p w14:paraId="00000011" w14:textId="77777777" w:rsidR="002F4BE1" w:rsidRDefault="00A40623">
      <w:pPr>
        <w:rPr>
          <w:b/>
          <w:bCs/>
        </w:rPr>
      </w:pPr>
      <w:r>
        <w:pict w14:anchorId="63A83759">
          <v:rect id="_x0000_i1028" style="width:0;height:1.5pt" o:hralign="center" o:hrstd="t" o:hr="t" fillcolor="#a0a0a0" stroked="f"/>
        </w:pict>
      </w:r>
    </w:p>
    <w:p w14:paraId="00000012" w14:textId="77777777" w:rsidR="002F4BE1" w:rsidRDefault="00D86948">
      <w:r>
        <w:t>The team will develop a prototype that analyzes pull requests or comparable code changes and provides developers with a summary and prioritized review feedback. The solution should consider relevant information beyond the immediate diff while operating within practical limits on model context, latency, cost, and access to source code.</w:t>
      </w:r>
    </w:p>
    <w:p w14:paraId="00000013" w14:textId="77777777" w:rsidR="002F4BE1" w:rsidRDefault="00D86948">
      <w:r>
        <w:t>Students are encouraged to research and compare possible approaches. These might include repository indexing, dependency or call-graph analysis, code and architecture summarization, retrieval-augmented generation, static analysis, test-impact analysis, multi-stage review workflows, or other techniques proposed by the team. These examples are intended as possible directions rather than required implementation choices.</w:t>
      </w:r>
    </w:p>
    <w:p w14:paraId="00000014" w14:textId="77777777" w:rsidR="002F4BE1" w:rsidRDefault="00D86948">
      <w:pPr>
        <w:rPr>
          <w:color w:val="3B3838"/>
          <w:sz w:val="20"/>
          <w:szCs w:val="20"/>
        </w:rPr>
      </w:pPr>
      <w:r>
        <w:t>The reviewer should integrate into a realistic developer workflow and make its reasoning understandable by connecting findings to relevant code, documentation, tests, interfaces, or other evidence when possible.</w:t>
      </w:r>
    </w:p>
    <w:p w14:paraId="00000015" w14:textId="77777777" w:rsidR="002F4BE1" w:rsidRDefault="00D86948">
      <w:pPr>
        <w:pBdr>
          <w:top w:val="nil"/>
          <w:left w:val="nil"/>
          <w:bottom w:val="nil"/>
          <w:right w:val="nil"/>
          <w:between w:val="nil"/>
        </w:pBdr>
        <w:spacing w:after="0" w:line="240" w:lineRule="auto"/>
        <w:rPr>
          <w:b/>
          <w:bCs/>
          <w:color w:val="000000"/>
        </w:rPr>
      </w:pPr>
      <w:r>
        <w:rPr>
          <w:b/>
          <w:bCs/>
          <w:color w:val="000000"/>
        </w:rPr>
        <w:t>Objectives  </w:t>
      </w:r>
    </w:p>
    <w:p w14:paraId="00000016" w14:textId="77777777" w:rsidR="002F4BE1" w:rsidRDefault="00D86948">
      <w:r>
        <w:t>• Investigate the challenges of reviewing changes in large software systems.</w:t>
      </w:r>
    </w:p>
    <w:p w14:paraId="00000017" w14:textId="77777777" w:rsidR="002F4BE1" w:rsidRDefault="00D86948">
      <w:r>
        <w:t>• Design a method for identifying context relevant to a proposed code change.</w:t>
      </w:r>
    </w:p>
    <w:p w14:paraId="00000018" w14:textId="77777777" w:rsidR="002F4BE1" w:rsidRDefault="00D86948">
      <w:r>
        <w:t>• Build a prototype that reviews pull requests and communicates findings to developers.</w:t>
      </w:r>
    </w:p>
    <w:p w14:paraId="00000019" w14:textId="77777777" w:rsidR="002F4BE1" w:rsidRDefault="00D86948">
      <w:r>
        <w:t>• Balance review quality with latency, cost, security, and model-context limitations.</w:t>
      </w:r>
    </w:p>
    <w:p w14:paraId="0000001A" w14:textId="77777777" w:rsidR="002F4BE1" w:rsidRDefault="00D86948">
      <w:r>
        <w:t>• Reduce unsupported, repetitive, or low-value feedback.</w:t>
      </w:r>
    </w:p>
    <w:p w14:paraId="0000001B" w14:textId="77777777" w:rsidR="002F4BE1" w:rsidRDefault="00D86948">
      <w:r>
        <w:t>• Evaluate the solution using representative changes and developer feedback.</w:t>
      </w:r>
    </w:p>
    <w:p w14:paraId="0000001C" w14:textId="77777777" w:rsidR="002F4BE1" w:rsidRDefault="00D86948">
      <w:pPr>
        <w:spacing w:after="0" w:line="240" w:lineRule="auto"/>
        <w:rPr>
          <w:sz w:val="24"/>
          <w:szCs w:val="24"/>
        </w:rPr>
      </w:pPr>
      <w:r>
        <w:rPr>
          <w:b/>
          <w:bCs/>
          <w:color w:val="000000"/>
        </w:rPr>
        <w:t>Core Features (MVP)  </w:t>
      </w:r>
    </w:p>
    <w:p w14:paraId="0000001D" w14:textId="77777777" w:rsidR="002F4BE1" w:rsidRDefault="00D86948">
      <w:r>
        <w:t>• Analyze a GitHub pull request or comparable set of code changes.</w:t>
      </w:r>
    </w:p>
    <w:p w14:paraId="0000001E" w14:textId="77777777" w:rsidR="002F4BE1" w:rsidRDefault="00D86948">
      <w:r>
        <w:t>• Produce a concise change summary and prioritized review findings.</w:t>
      </w:r>
    </w:p>
    <w:p w14:paraId="0000001F" w14:textId="77777777" w:rsidR="002F4BE1" w:rsidRDefault="00D86948">
      <w:r>
        <w:t>• Consider relevant repository context beyond the immediate diff.</w:t>
      </w:r>
    </w:p>
    <w:p w14:paraId="00000020" w14:textId="77777777" w:rsidR="002F4BE1" w:rsidRDefault="00D86948">
      <w:r>
        <w:t>• Provide evidence or reasoning for significant findings.</w:t>
      </w:r>
    </w:p>
    <w:p w14:paraId="00000021" w14:textId="77777777" w:rsidR="002F4BE1" w:rsidRDefault="00D86948">
      <w:r>
        <w:t>• Integrate with GitHub or another sponsor-approved developer workflow.</w:t>
      </w:r>
    </w:p>
    <w:p w14:paraId="00000022" w14:textId="77777777" w:rsidR="002F4BE1" w:rsidRDefault="00D86948">
      <w:r>
        <w:t>• Include a repeatable method for evaluating review quality.</w:t>
      </w:r>
    </w:p>
    <w:p w14:paraId="00000023" w14:textId="77777777" w:rsidR="002F4BE1" w:rsidRDefault="00D86948">
      <w:r>
        <w:t>• Allow major review behavior or categories to be configured.</w:t>
      </w:r>
    </w:p>
    <w:p w14:paraId="00000024" w14:textId="77777777" w:rsidR="002F4BE1" w:rsidRDefault="00D86948">
      <w:pPr>
        <w:rPr>
          <w:sz w:val="24"/>
          <w:szCs w:val="24"/>
        </w:rPr>
      </w:pPr>
      <w:r>
        <w:t>• Operate in an advisory capacity without automatically approving or merging changes.</w:t>
      </w:r>
    </w:p>
    <w:p w14:paraId="00000025" w14:textId="77777777" w:rsidR="002F4BE1" w:rsidRDefault="00D86948">
      <w:pPr>
        <w:spacing w:after="0" w:line="240" w:lineRule="auto"/>
        <w:rPr>
          <w:sz w:val="24"/>
          <w:szCs w:val="24"/>
        </w:rPr>
      </w:pPr>
      <w:r>
        <w:rPr>
          <w:b/>
          <w:bCs/>
          <w:color w:val="000000"/>
        </w:rPr>
        <w:lastRenderedPageBreak/>
        <w:t>Stretch Features  </w:t>
      </w:r>
    </w:p>
    <w:p w14:paraId="00000026" w14:textId="77777777" w:rsidR="002F4BE1" w:rsidRDefault="00D86948">
      <w:r>
        <w:t>Potential stretch areas may include:</w:t>
      </w:r>
    </w:p>
    <w:p w14:paraId="00000027" w14:textId="77777777" w:rsidR="002F4BE1" w:rsidRDefault="00D86948">
      <w:r>
        <w:t>• Support for multiple programming languages or repositories.</w:t>
      </w:r>
    </w:p>
    <w:p w14:paraId="00000028" w14:textId="77777777" w:rsidR="002F4BE1" w:rsidRDefault="00D86948">
      <w:r>
        <w:t>• Suggested patches or test-case generation.</w:t>
      </w:r>
    </w:p>
    <w:p w14:paraId="00000029" w14:textId="77777777" w:rsidR="002F4BE1" w:rsidRDefault="00D86948">
      <w:r>
        <w:t>• Incremental reviews when a pull request is updated.</w:t>
      </w:r>
    </w:p>
    <w:p w14:paraId="0000002A" w14:textId="77777777" w:rsidR="002F4BE1" w:rsidRDefault="00D86948">
      <w:r>
        <w:t>• Analysis of API, event, or schema compatibility.</w:t>
      </w:r>
    </w:p>
    <w:p w14:paraId="0000002B" w14:textId="77777777" w:rsidR="002F4BE1" w:rsidRDefault="00D86948">
      <w:r>
        <w:t>• Learning from accepted, dismissed, or resolved review comments.</w:t>
      </w:r>
    </w:p>
    <w:p w14:paraId="0000002C" w14:textId="77777777" w:rsidR="002F4BE1" w:rsidRDefault="00D86948">
      <w:r>
        <w:t>• Organization-level engineering rules or architectural guidance.</w:t>
      </w:r>
    </w:p>
    <w:p w14:paraId="0000002D" w14:textId="77777777" w:rsidR="002F4BE1" w:rsidRDefault="00D86948">
      <w:r>
        <w:t>• Multiple AI-model providers or locally hosted models.</w:t>
      </w:r>
    </w:p>
    <w:p w14:paraId="0000002E" w14:textId="77777777" w:rsidR="002F4BE1" w:rsidRDefault="00D86948">
      <w:r>
        <w:t>• A dashboard for review quality, latency, usage, and cost.</w:t>
      </w:r>
    </w:p>
    <w:p w14:paraId="0000002F" w14:textId="77777777" w:rsidR="002F4BE1" w:rsidRDefault="00D86948">
      <w:pPr>
        <w:rPr>
          <w:b/>
          <w:bCs/>
        </w:rPr>
      </w:pPr>
      <w:r>
        <w:rPr>
          <w:b/>
          <w:bCs/>
        </w:rPr>
        <w:t>Technologies and Other Constraints</w:t>
      </w:r>
    </w:p>
    <w:p w14:paraId="00000030" w14:textId="77777777" w:rsidR="002F4BE1" w:rsidRDefault="00D86948">
      <w:r>
        <w:t>Required:</w:t>
      </w:r>
    </w:p>
    <w:p w14:paraId="00000031" w14:textId="77777777" w:rsidR="002F4BE1" w:rsidRDefault="00D86948">
      <w:r>
        <w:t>• The prototype should integrate with GitHub or process GitHub pull-request data.</w:t>
      </w:r>
    </w:p>
    <w:p w14:paraId="00000032" w14:textId="77777777" w:rsidR="002F4BE1" w:rsidRDefault="00D86948">
      <w:r>
        <w:t>• Source code, credentials, and repository access must be handled securely.</w:t>
      </w:r>
    </w:p>
    <w:p w14:paraId="00000033" w14:textId="77777777" w:rsidR="002F4BE1" w:rsidRDefault="00D86948">
      <w:r>
        <w:t>• The solution must include automated tests and clear setup documentation.</w:t>
      </w:r>
    </w:p>
    <w:p w14:paraId="00000034" w14:textId="77777777" w:rsidR="002F4BE1" w:rsidRDefault="00D86948">
      <w:r>
        <w:t>• AI-generated findings must remain advisory; the system must not automatically approve or merge code.</w:t>
      </w:r>
    </w:p>
    <w:p w14:paraId="00000035" w14:textId="77777777" w:rsidR="002F4BE1" w:rsidRDefault="00D86948">
      <w:r>
        <w:t>• Any external services, models, datasets, and libraries must be approved by the sponsor and comply with applicable licensing and data-handling requirements.</w:t>
      </w:r>
    </w:p>
    <w:p w14:paraId="00000036" w14:textId="77777777" w:rsidR="002F4BE1" w:rsidRDefault="002F4BE1"/>
    <w:p w14:paraId="00000037" w14:textId="77777777" w:rsidR="002F4BE1" w:rsidRDefault="00D86948">
      <w:r>
        <w:t>Flexible or student-selected:</w:t>
      </w:r>
    </w:p>
    <w:p w14:paraId="00000038" w14:textId="77777777" w:rsidR="002F4BE1" w:rsidRDefault="00D86948">
      <w:r>
        <w:t>• Primary implementation language and backend framework.</w:t>
      </w:r>
    </w:p>
    <w:p w14:paraId="00000039" w14:textId="77777777" w:rsidR="002F4BE1" w:rsidRDefault="00D86948">
      <w:r>
        <w:t>• AI model or model provider, subject to sponsor approval.</w:t>
      </w:r>
    </w:p>
    <w:p w14:paraId="0000003A" w14:textId="77777777" w:rsidR="002F4BE1" w:rsidRDefault="00D86948">
      <w:r>
        <w:t>• Repository indexing, retrieval, analysis, and storage technologies.</w:t>
      </w:r>
    </w:p>
    <w:p w14:paraId="0000003B" w14:textId="77777777" w:rsidR="002F4BE1" w:rsidRDefault="00D86948">
      <w:r>
        <w:t>• GitHub App, GitHub Actions, command-line, service-based, or hybrid architecture.</w:t>
      </w:r>
    </w:p>
    <w:p w14:paraId="0000003C" w14:textId="77777777" w:rsidR="002F4BE1" w:rsidRDefault="00D86948">
      <w:r>
        <w:t>• Static-analysis and code-intelligence tools.</w:t>
      </w:r>
    </w:p>
    <w:p w14:paraId="0000003D" w14:textId="77777777" w:rsidR="002F4BE1" w:rsidRDefault="00D86948">
      <w:r>
        <w:t>• Evaluation interface, such as a dashboard or generated report.</w:t>
      </w:r>
    </w:p>
    <w:p w14:paraId="0000003E" w14:textId="77777777" w:rsidR="002F4BE1" w:rsidRDefault="00D86948">
      <w:r>
        <w:t xml:space="preserve">The initial scope may be limited to one programming language, repository, or category of code change. The team and sponsors will refine these boundaries based on early research and feasibility. </w:t>
      </w:r>
    </w:p>
    <w:p w14:paraId="6C095B93" w14:textId="77777777" w:rsidR="00D86948" w:rsidRDefault="00D86948">
      <w:pPr>
        <w:rPr>
          <w:b/>
          <w:bCs/>
          <w:color w:val="000000"/>
        </w:rPr>
      </w:pPr>
    </w:p>
    <w:p w14:paraId="0000003F" w14:textId="355A80BB" w:rsidR="002F4BE1" w:rsidRDefault="00D86948">
      <w:pPr>
        <w:rPr>
          <w:color w:val="000000"/>
          <w:sz w:val="24"/>
          <w:szCs w:val="24"/>
        </w:rPr>
      </w:pPr>
      <w:r>
        <w:rPr>
          <w:b/>
          <w:bCs/>
          <w:color w:val="000000"/>
        </w:rPr>
        <w:lastRenderedPageBreak/>
        <w:t>Technical Approach  </w:t>
      </w:r>
    </w:p>
    <w:p w14:paraId="00000040" w14:textId="77777777" w:rsidR="002F4BE1" w:rsidRDefault="00D86948">
      <w:r>
        <w:t>The team will own the technical design and is expected to justify its choices through research and experimentation. A likely workflow is to identify the code affected by a change, gather relevant surrounding context, perform one or more forms of analysis, validate or rank the resulting findings, and present them within the developer workflow.</w:t>
      </w:r>
    </w:p>
    <w:p w14:paraId="00000041" w14:textId="77777777" w:rsidR="002F4BE1" w:rsidRDefault="00D86948">
      <w:pPr>
        <w:rPr>
          <w:sz w:val="24"/>
          <w:szCs w:val="24"/>
        </w:rPr>
      </w:pPr>
      <w:r>
        <w:t>Possible areas of exploration include repository and architectural summarization, symbol or dependency analysis, retrieval-augmented generation, static-analysis integration, API and schema compatibility, test-impact analysis, specialized review stages, and techniques for controlling false positives. The final implementation does not need to use every approach and may introduce alternatives discovered by the team.</w:t>
      </w:r>
    </w:p>
    <w:p w14:paraId="00000042" w14:textId="77777777" w:rsidR="002F4BE1" w:rsidRDefault="00D86948">
      <w:pPr>
        <w:spacing w:after="0" w:line="240" w:lineRule="auto"/>
        <w:rPr>
          <w:sz w:val="24"/>
          <w:szCs w:val="24"/>
        </w:rPr>
      </w:pPr>
      <w:r>
        <w:rPr>
          <w:b/>
          <w:bCs/>
          <w:color w:val="000000"/>
        </w:rPr>
        <w:t>Expected Deliverables  </w:t>
      </w:r>
    </w:p>
    <w:p w14:paraId="00000043" w14:textId="77777777" w:rsidR="002F4BE1" w:rsidRDefault="00D86948">
      <w:r>
        <w:t>• A working prototype integrated with, or demonstrable against, a realistic GitHub workflow.</w:t>
      </w:r>
    </w:p>
    <w:p w14:paraId="00000044" w14:textId="77777777" w:rsidR="002F4BE1" w:rsidRDefault="00D86948">
      <w:r>
        <w:t>• Source code with automated tests and documented setup and deployment procedures.</w:t>
      </w:r>
    </w:p>
    <w:p w14:paraId="00000045" w14:textId="77777777" w:rsidR="002F4BE1" w:rsidRDefault="00D86948">
      <w:r>
        <w:t>• Architecture documentation describing major components and data flows.</w:t>
      </w:r>
    </w:p>
    <w:p w14:paraId="00000046" w14:textId="77777777" w:rsidR="002F4BE1" w:rsidRDefault="00D86948">
      <w:r>
        <w:t>• Security, privacy, and threat-model considerations.</w:t>
      </w:r>
    </w:p>
    <w:p w14:paraId="00000047" w14:textId="77777777" w:rsidR="002F4BE1" w:rsidRDefault="00D86948">
      <w:r>
        <w:t>• A representative evaluation dataset or collection of code changes.</w:t>
      </w:r>
    </w:p>
    <w:p w14:paraId="00000048" w14:textId="77777777" w:rsidR="002F4BE1" w:rsidRDefault="00D86948">
      <w:r>
        <w:t>• A repeatable evaluation process and final report covering review quality, false positives, latency, and cost where applicable.</w:t>
      </w:r>
    </w:p>
    <w:p w14:paraId="00000049" w14:textId="77777777" w:rsidR="002F4BE1" w:rsidRDefault="00D86948">
      <w:r>
        <w:t>• Documentation of experiments, design decisions, limitations, and future opportunities.</w:t>
      </w:r>
    </w:p>
    <w:p w14:paraId="0000004A" w14:textId="77777777" w:rsidR="002F4BE1" w:rsidRDefault="00D86948">
      <w:pPr>
        <w:rPr>
          <w:sz w:val="24"/>
          <w:szCs w:val="24"/>
        </w:rPr>
      </w:pPr>
      <w:r>
        <w:t>• A final demonstration using representative pull requests or code changes.</w:t>
      </w:r>
    </w:p>
    <w:p w14:paraId="0000004B" w14:textId="77777777" w:rsidR="002F4BE1" w:rsidRDefault="00D86948">
      <w:pPr>
        <w:spacing w:after="0" w:line="240" w:lineRule="auto"/>
        <w:rPr>
          <w:sz w:val="24"/>
          <w:szCs w:val="24"/>
        </w:rPr>
      </w:pPr>
      <w:r>
        <w:rPr>
          <w:b/>
          <w:bCs/>
          <w:color w:val="000000"/>
        </w:rPr>
        <w:t>Success Criteria  </w:t>
      </w:r>
    </w:p>
    <w:p w14:paraId="0000004C" w14:textId="77777777" w:rsidR="002F4BE1" w:rsidRDefault="00D86948">
      <w:r>
        <w:t>• The prototype demonstrates consideration of broader repository context, not only changed lines.</w:t>
      </w:r>
    </w:p>
    <w:p w14:paraId="0000004D" w14:textId="77777777" w:rsidR="002F4BE1" w:rsidRDefault="00D86948">
      <w:r>
        <w:t>• Findings are prioritized, understandable, and tied to specific evidence when possible.</w:t>
      </w:r>
    </w:p>
    <w:p w14:paraId="0000004E" w14:textId="77777777" w:rsidR="002F4BE1" w:rsidRDefault="00D86948">
      <w:r>
        <w:t>• The system is evaluated against a documented set of representative changes.</w:t>
      </w:r>
    </w:p>
    <w:p w14:paraId="0000004F" w14:textId="77777777" w:rsidR="002F4BE1" w:rsidRDefault="00D86948">
      <w:r>
        <w:t>• The team measures and discusses relevant tradeoffs, including accuracy, false positives, latency, and cost.</w:t>
      </w:r>
    </w:p>
    <w:p w14:paraId="00000050" w14:textId="77777777" w:rsidR="002F4BE1" w:rsidRDefault="00D86948">
      <w:r>
        <w:t>• Major design choices and limitations are clearly documented and supported by evidence.</w:t>
      </w:r>
    </w:p>
    <w:p w14:paraId="00000051" w14:textId="77777777" w:rsidR="002F4BE1" w:rsidRDefault="00D86948">
      <w:r>
        <w:t>• The project provides a reliable end-to-end workflow suitable for sponsor evaluation and demonstration.</w:t>
      </w:r>
    </w:p>
    <w:p w14:paraId="41D36BD0" w14:textId="5D39741E" w:rsidR="00A40623" w:rsidRPr="00A40623" w:rsidRDefault="00D86948" w:rsidP="00A40623">
      <w:pPr>
        <w:rPr>
          <w:sz w:val="24"/>
          <w:szCs w:val="24"/>
        </w:rPr>
      </w:pPr>
      <w:r>
        <w:t>• The team identifies concrete opportunities for future improvement based on its results.</w:t>
      </w:r>
    </w:p>
    <w:sectPr w:rsidR="00A40623" w:rsidRPr="00A4062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394562A-F215-4949-B1A8-B3967B3E49C5}"/>
    <w:embedBold r:id="rId2" w:fontKey="{200C295C-31FE-4B29-816C-FA6E59E33313}"/>
    <w:embedItalic r:id="rId3" w:fontKey="{CEADE72A-2567-420B-BF70-F5722A3E639C}"/>
    <w:embedBoldItalic r:id="rId4" w:fontKey="{4D08A020-3C70-447A-960F-F727C300EF1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3B92E07-CB36-4AE6-BF15-5BECACDF15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BE1"/>
    <w:rsid w:val="002F4BE1"/>
    <w:rsid w:val="00A40623"/>
    <w:rsid w:val="00D86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175D"/>
  <w15:docId w15:val="{5006FF9A-FE30-429E-8E27-822309C36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b/>
      <w:bCs/>
      <w:color w:val="000000"/>
      <w:sz w:val="36"/>
      <w:szCs w:val="36"/>
    </w:rPr>
  </w:style>
  <w:style w:type="paragraph" w:styleId="Heading2">
    <w:name w:val="heading 2"/>
    <w:basedOn w:val="Normal"/>
    <w:next w:val="Normal"/>
    <w:uiPriority w:val="9"/>
    <w:unhideWhenUsed/>
    <w:qFormat/>
    <w:pPr>
      <w:keepNext/>
      <w:keepLines/>
      <w:spacing w:before="40" w:after="0"/>
      <w:outlineLvl w:val="1"/>
    </w:pPr>
    <w:rPr>
      <w:b/>
      <w:bCs/>
      <w:color w:val="000000"/>
      <w:sz w:val="26"/>
      <w:szCs w:val="2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rPr>
      <w:color w:val="5A5A5A"/>
      <w:sz w:val="32"/>
      <w:szCs w:val="32"/>
    </w:rPr>
  </w:style>
  <w:style w:type="character" w:styleId="Hyperlink">
    <w:name w:val="Hyperlink"/>
    <w:basedOn w:val="DefaultParagraphFont"/>
    <w:uiPriority w:val="99"/>
    <w:unhideWhenUsed/>
    <w:rsid w:val="00D86948"/>
    <w:rPr>
      <w:color w:val="0000FF" w:themeColor="hyperlink"/>
      <w:u w:val="single"/>
    </w:rPr>
  </w:style>
  <w:style w:type="character" w:styleId="UnresolvedMention">
    <w:name w:val="Unresolved Mention"/>
    <w:basedOn w:val="DefaultParagraphFont"/>
    <w:uiPriority w:val="99"/>
    <w:semiHidden/>
    <w:unhideWhenUsed/>
    <w:rsid w:val="00D86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lorenc@bandwidt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munster@bandwidth.com" TargetMode="External"/><Relationship Id="rId5" Type="http://schemas.openxmlformats.org/officeDocument/2006/relationships/hyperlink" Target="mailto:mramasubramanian@bandwidth.com" TargetMode="External"/><Relationship Id="rId4" Type="http://schemas.openxmlformats.org/officeDocument/2006/relationships/hyperlink" Target="mailto:lkillebrew@bandwidth.com"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6854</Characters>
  <Application>Microsoft Office Word</Application>
  <DocSecurity>0</DocSecurity>
  <Lines>57</Lines>
  <Paragraphs>16</Paragraphs>
  <ScaleCrop>false</ScaleCrop>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Killebrew</dc:creator>
  <cp:lastModifiedBy>Lauren Killebrew</cp:lastModifiedBy>
  <cp:revision>2</cp:revision>
  <dcterms:created xsi:type="dcterms:W3CDTF">2026-08-18T12:32:00Z</dcterms:created>
  <dcterms:modified xsi:type="dcterms:W3CDTF">2026-08-18T12:32:00Z</dcterms:modified>
</cp:coreProperties>
</file>